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Chars="0" w:firstLine="880" w:firstLineChars="200"/>
        <w:jc w:val="center"/>
        <w:textAlignment w:val="auto"/>
        <w:rPr>
          <w:rFonts w:hint="eastAsia" w:ascii="方正小标宋简体" w:hAnsi="宋体" w:eastAsia="方正小标宋简体" w:cs="宋体"/>
          <w:b w:val="0"/>
          <w:bCs w:val="0"/>
          <w:color w:val="auto"/>
          <w:kern w:val="0"/>
          <w:sz w:val="44"/>
          <w:szCs w:val="44"/>
          <w:lang w:val="zh-CN"/>
        </w:rPr>
      </w:pPr>
      <w:r>
        <w:rPr>
          <w:rFonts w:hint="eastAsia" w:ascii="方正小标宋简体" w:hAnsi="宋体" w:eastAsia="方正小标宋简体" w:cs="宋体"/>
          <w:b w:val="0"/>
          <w:bCs w:val="0"/>
          <w:color w:val="auto"/>
          <w:sz w:val="44"/>
          <w:szCs w:val="44"/>
        </w:rPr>
        <w:t>采购方式适用情形与流程</w:t>
      </w:r>
    </w:p>
    <w:p>
      <w:pPr>
        <w:keepNext w:val="0"/>
        <w:keepLines w:val="0"/>
        <w:pageBreakBefore w:val="0"/>
        <w:kinsoku/>
        <w:wordWrap/>
        <w:overflowPunct/>
        <w:topLinePunct w:val="0"/>
        <w:autoSpaceDE/>
        <w:autoSpaceDN/>
        <w:bidi w:val="0"/>
        <w:adjustRightInd/>
        <w:snapToGrid/>
        <w:spacing w:line="520" w:lineRule="exact"/>
        <w:ind w:leftChars="0" w:firstLine="600" w:firstLineChars="200"/>
        <w:textAlignment w:val="auto"/>
        <w:rPr>
          <w:rFonts w:cs="宋体"/>
          <w:b w:val="0"/>
          <w:bCs w:val="0"/>
          <w:color w:val="auto"/>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rPr>
        <w:t>采购方式</w:t>
      </w:r>
      <w:r>
        <w:rPr>
          <w:rFonts w:hint="eastAsia" w:ascii="仿宋" w:hAnsi="仿宋" w:eastAsia="仿宋" w:cs="仿宋"/>
          <w:b/>
          <w:bCs/>
          <w:color w:val="auto"/>
          <w:sz w:val="32"/>
          <w:szCs w:val="32"/>
          <w:shd w:val="clear" w:color="auto" w:fill="FFFFFF"/>
          <w:lang w:eastAsia="zh-CN"/>
        </w:rPr>
        <w:t>之一：</w:t>
      </w:r>
      <w:r>
        <w:rPr>
          <w:rFonts w:hint="eastAsia" w:ascii="仿宋" w:hAnsi="仿宋" w:eastAsia="仿宋" w:cs="仿宋"/>
          <w:b/>
          <w:bCs/>
          <w:color w:val="auto"/>
          <w:sz w:val="32"/>
          <w:szCs w:val="32"/>
          <w:shd w:val="clear" w:color="auto" w:fill="FFFFFF"/>
        </w:rPr>
        <w:t>招标</w:t>
      </w:r>
      <w:bookmarkStart w:id="10" w:name="_GoBack"/>
      <w:bookmarkEnd w:id="10"/>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一、招标分为公开招标和邀请招标。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（一）公开招标，是指采购人依法以招标公告的方式邀请非特定的供应商参加投标的采购方式。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政府采购货物或服务项目，采购预算金额达到 400万元以上 （含 400万元）的，采用公开招标方式。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政府采购工程公开招标数额标准按照《必须招标的工程项目规定》执行，具体标准为施工单项合同估算价在 400万元以上；重要设备、材料等货物的采购，单项合同估算价在 200万元以上；勘察、设计、监理等服务的采购，单项合同估算价在 100万元以上。</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（二）邀请招标，是指采购人依法从符合相应资格条件的供应商中随机抽取3家以上供应商，并以投标邀请书的方式邀请其参加投标的采购方式。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符合下列情形之一的，可以采用邀请招标方式采购：</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1.技术复杂、有特殊要求或者受自然环境限制，只有少量潜在投标人可供选择的；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2.采用公开招标方式的费用占项目合同金额的比例过大的。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二、采用招标方式采购的， 遵循下列程序及要求：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（一）招标。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1.采购人应当对采购标的的市场技术或者服务水平、供应、价格等情况进行市场调查，根据调查情况、资产配置标准等科学、合理地确定采购需求，进行价格测算。</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2.采购人、采购代理机构应当编制招标文件。招标文件应当列明采购标的完整的需求标准，明确技术和商务要求，并结合项目实际明确必要的供应商履约能力等要求。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对于不允许偏离的实质性要求和条件，采购人或者采购代理机构应当在招标文件中规定，并以醒目的方式标明。</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3.采用邀请招标方式的，采购人或者采购代理机构应当通过以下方式产生符合资格条件的供应商名单，并从中随机抽取3家以上供应商向其发出投标邀请书：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（1）发布资格预审公告征集；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（2）从省级以上人民政府财政部门（以下简称财政部门）建立的供应商库中选取；</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（3）采购人书面推荐。</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4.发布招标公告、资格预审公告，公告期限为5个工作日。公告内容应当以省级以上财政部门指定媒体发布的公告为准。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（二）投标。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1.投标人应当按照招标文件的要求编制投标文件。投标文件应当对招标文件提出的要求和条件作出明确响应。</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2.供应商按照招标文件的要求编制投标文件，并按照招标文件确定的投标截止时间、地点和方式，将投标文件密封或者加密送达采购人、采购代理机构。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非单一产品采购项目，采购人应当根据采购项目技术构成、产品价格比重等合理确定核心产品，并在招标文件中载明。多家投标人提供的核心产品品牌相同的，按前两款规定处理。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default"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4.投标人根据招标文件的规定和采购项目的实际情况，拟在中标后将中标项目的非主体、非关键性工作分包的，应当在投标文件中载明分包承担主体，分包承担主体应当具备相应资质条件且不得再次分包。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（三）开标、评标。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1.开标应当在招标文件确定的提交投标文件截止时间的同一时间进行。采购人、采购代理机构在投标截止时间后立即开标。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开标地点应当为招标文件中预先确定的地点。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投标人不足3家的，不得开标。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评标委员会成员不得参加开标活动。　</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2.公开招标采购项目开标结束后，采购人或者采购代理机构应当依法对投标人的资格进行审查。合格投标人不足3家的，不得评标。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3.采购人或者采购代理机构负责组织评标工作，评标委员会负责具体评标事务，评标委员会由采购人代表和评审专家组成，成员人数应当为5人以上单数，其中评审专家不得少于成员总数的三分之二。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评标委员会应当对符合资格的投标人的投标文件进行符合性审查，以确定其是否满足招标文件的实质性要求。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评标委员会应当按照招标文件中规定的评标方法和标准，对符合性审查合格的投标文件进行商务和技术评估，综合比较与评价。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6.采用最低评标价法的，评标结果按投标报价由低到高顺序排列。投标报价相同的并列。投标文件满足招标文件全部实质性要求且投标报价最低的投标人为排名第一的中标候选人。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rPr>
          <w:rFonts w:hint="eastAsia" w:ascii="仿宋" w:hAnsi="仿宋" w:eastAsia="仿宋" w:cs="仿宋"/>
          <w:b w:val="0"/>
          <w:bCs w:val="0"/>
          <w:color w:val="auto"/>
          <w:kern w:val="0"/>
          <w:sz w:val="32"/>
          <w:szCs w:val="32"/>
          <w:u w:val="none"/>
          <w:shd w:val="clear"/>
          <w:lang w:val="en-US" w:eastAsia="zh-CN" w:bidi="ar"/>
        </w:rPr>
      </w:pPr>
      <w:r>
        <w:rPr>
          <w:rFonts w:hint="eastAsia" w:ascii="仿宋" w:hAnsi="仿宋" w:eastAsia="仿宋" w:cs="仿宋"/>
          <w:b w:val="0"/>
          <w:bCs w:val="0"/>
          <w:color w:val="auto"/>
          <w:kern w:val="0"/>
          <w:sz w:val="32"/>
          <w:szCs w:val="32"/>
          <w:u w:val="none"/>
          <w:shd w:val="clear"/>
          <w:lang w:val="en-US" w:eastAsia="zh-CN" w:bidi="ar"/>
        </w:rPr>
        <w:t>（四）定标。采购人根据评审结果确定中标供应商，也可以授权评标委员会直接确定中标供应商。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采购方式之二：竞争性谈判</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二、符合下列情形之一的采购项目，可以采用竞争性谈判方式采购：</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0" w:name="bookmark441"/>
      <w:r>
        <w:rPr>
          <w:rFonts w:hint="eastAsia" w:ascii="仿宋" w:hAnsi="仿宋" w:eastAsia="仿宋" w:cs="仿宋"/>
          <w:b w:val="0"/>
          <w:bCs w:val="0"/>
          <w:color w:val="auto"/>
          <w:kern w:val="0"/>
          <w:sz w:val="32"/>
          <w:szCs w:val="32"/>
          <w:lang w:val="en-US" w:eastAsia="zh-CN" w:bidi="ar"/>
        </w:rPr>
        <w:t>（</w:t>
      </w:r>
      <w:bookmarkEnd w:id="0"/>
      <w:r>
        <w:rPr>
          <w:rFonts w:hint="eastAsia" w:ascii="仿宋" w:hAnsi="仿宋" w:eastAsia="仿宋" w:cs="仿宋"/>
          <w:b w:val="0"/>
          <w:bCs w:val="0"/>
          <w:color w:val="auto"/>
          <w:kern w:val="0"/>
          <w:sz w:val="32"/>
          <w:szCs w:val="32"/>
          <w:lang w:val="en-US" w:eastAsia="zh-CN" w:bidi="ar"/>
        </w:rPr>
        <w:t>一）</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招标后没有供应商投标或者没有合格标的，或者重新招标未能成立的；</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1" w:name="bookmark442"/>
      <w:r>
        <w:rPr>
          <w:rFonts w:hint="eastAsia" w:ascii="仿宋" w:hAnsi="仿宋" w:eastAsia="仿宋" w:cs="仿宋"/>
          <w:b w:val="0"/>
          <w:bCs w:val="0"/>
          <w:color w:val="auto"/>
          <w:kern w:val="0"/>
          <w:sz w:val="32"/>
          <w:szCs w:val="32"/>
          <w:lang w:val="en-US" w:eastAsia="zh-CN" w:bidi="ar"/>
        </w:rPr>
        <w:t>（</w:t>
      </w:r>
      <w:bookmarkEnd w:id="1"/>
      <w:r>
        <w:rPr>
          <w:rFonts w:hint="eastAsia" w:ascii="仿宋" w:hAnsi="仿宋" w:eastAsia="仿宋" w:cs="仿宋"/>
          <w:b w:val="0"/>
          <w:bCs w:val="0"/>
          <w:color w:val="auto"/>
          <w:kern w:val="0"/>
          <w:sz w:val="32"/>
          <w:szCs w:val="32"/>
          <w:lang w:val="en-US" w:eastAsia="zh-CN" w:bidi="ar"/>
        </w:rPr>
        <w:t>二）</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技术复杂或者性质特殊，不能确定详细规格或者具体要求的；</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2" w:name="bookmark443"/>
      <w:r>
        <w:rPr>
          <w:rFonts w:hint="eastAsia" w:ascii="仿宋" w:hAnsi="仿宋" w:eastAsia="仿宋" w:cs="仿宋"/>
          <w:b w:val="0"/>
          <w:bCs w:val="0"/>
          <w:color w:val="auto"/>
          <w:kern w:val="0"/>
          <w:sz w:val="32"/>
          <w:szCs w:val="32"/>
          <w:lang w:val="en-US" w:eastAsia="zh-CN" w:bidi="ar"/>
        </w:rPr>
        <w:t>（</w:t>
      </w:r>
      <w:bookmarkEnd w:id="2"/>
      <w:r>
        <w:rPr>
          <w:rFonts w:hint="eastAsia" w:ascii="仿宋" w:hAnsi="仿宋" w:eastAsia="仿宋" w:cs="仿宋"/>
          <w:b w:val="0"/>
          <w:bCs w:val="0"/>
          <w:color w:val="auto"/>
          <w:kern w:val="0"/>
          <w:sz w:val="32"/>
          <w:szCs w:val="32"/>
          <w:lang w:val="en-US" w:eastAsia="zh-CN" w:bidi="ar"/>
        </w:rPr>
        <w:t>三）</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非采购人所能预见的原因或者非采购人拖延造成采用招标所需时间不能满足用户紧急需要的；</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3" w:name="bookmark444"/>
      <w:r>
        <w:rPr>
          <w:rFonts w:hint="eastAsia" w:ascii="仿宋" w:hAnsi="仿宋" w:eastAsia="仿宋" w:cs="仿宋"/>
          <w:b w:val="0"/>
          <w:bCs w:val="0"/>
          <w:color w:val="auto"/>
          <w:kern w:val="0"/>
          <w:sz w:val="32"/>
          <w:szCs w:val="32"/>
          <w:lang w:val="en-US" w:eastAsia="zh-CN" w:bidi="ar"/>
        </w:rPr>
        <w:t>（</w:t>
      </w:r>
      <w:bookmarkEnd w:id="3"/>
      <w:r>
        <w:rPr>
          <w:rFonts w:hint="eastAsia" w:ascii="仿宋" w:hAnsi="仿宋" w:eastAsia="仿宋" w:cs="仿宋"/>
          <w:b w:val="0"/>
          <w:bCs w:val="0"/>
          <w:color w:val="auto"/>
          <w:kern w:val="0"/>
          <w:sz w:val="32"/>
          <w:szCs w:val="32"/>
          <w:lang w:val="en-US" w:eastAsia="zh-CN" w:bidi="ar"/>
        </w:rPr>
        <w:t>四）</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因艺术品采购、专利、专有技术或者服务的时间、数量事先不能确定等原因不能 事先计算出价格总额的。</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公开招标的货物、服务采购项目，招标过程中提交投标文件或者经评审实质性响应招标文件要求的供应商只有两家时，采购人、采购代理经本级财政部门批准后可以与该两家供应商进行竞争性谈判采购，采购人、采购代理机构应当根据招标文件中的采购需求编制谈判文件，成立谈判小组，由谈判小组对谈判文件进行确认。</w:t>
      </w:r>
    </w:p>
    <w:p>
      <w:pPr>
        <w:keepNext w:val="0"/>
        <w:keepLines w:val="0"/>
        <w:pageBreakBefore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采用竞争性谈判方式采购的，遵循下列程序：</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4" w:name="bookmark46"/>
      <w:r>
        <w:rPr>
          <w:rFonts w:hint="eastAsia" w:ascii="仿宋" w:hAnsi="仿宋" w:eastAsia="仿宋" w:cs="仿宋"/>
          <w:b w:val="0"/>
          <w:bCs w:val="0"/>
          <w:color w:val="auto"/>
          <w:kern w:val="0"/>
          <w:sz w:val="32"/>
          <w:szCs w:val="32"/>
          <w:lang w:val="en-US" w:eastAsia="zh-CN" w:bidi="ar"/>
        </w:rPr>
        <w:t>（</w:t>
      </w:r>
      <w:bookmarkEnd w:id="4"/>
      <w:r>
        <w:rPr>
          <w:rFonts w:hint="eastAsia" w:ascii="仿宋" w:hAnsi="仿宋" w:eastAsia="仿宋" w:cs="仿宋"/>
          <w:b w:val="0"/>
          <w:bCs w:val="0"/>
          <w:color w:val="auto"/>
          <w:kern w:val="0"/>
          <w:sz w:val="32"/>
          <w:szCs w:val="32"/>
          <w:lang w:val="en-US" w:eastAsia="zh-CN" w:bidi="ar"/>
        </w:rPr>
        <w:t>一）成立谈判小组。</w:t>
      </w:r>
      <w:bookmarkStart w:id="5" w:name="bookmark47"/>
      <w:r>
        <w:rPr>
          <w:rFonts w:hint="eastAsia" w:ascii="仿宋" w:hAnsi="仿宋" w:eastAsia="仿宋" w:cs="仿宋"/>
          <w:b w:val="0"/>
          <w:bCs w:val="0"/>
          <w:color w:val="auto"/>
          <w:kern w:val="0"/>
          <w:sz w:val="32"/>
          <w:szCs w:val="32"/>
          <w:lang w:val="en-US" w:eastAsia="zh-CN" w:bidi="ar"/>
        </w:rPr>
        <w:t>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达到公开招标数额标准的货物或者服务采购项目，或者达到招标规模标准的政府采购工程，竞争性谈判小组或者询价小组应当由5人以上单数组成。</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用竞争性谈判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 技术复杂、专业性强的竞争性谈判采购项目，评审专家中应当包含1名法律专家。</w:t>
      </w:r>
    </w:p>
    <w:bookmarkEnd w:id="5"/>
    <w:p>
      <w:pPr>
        <w:keepNext w:val="0"/>
        <w:keepLines w:val="0"/>
        <w:pageBreakBefore w:val="0"/>
        <w:numPr>
          <w:ilvl w:val="0"/>
          <w:numId w:val="2"/>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制定谈判文件。谈判文件应当包括供应商资格条件、采购邀请、采购方式、采购预算、采购需求、采购程序、价格构成或者报价要求、响应文件编制要求、提交响应文件截止时间及地点、保证金交纳数额和形式、评定成交的标准等。</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谈判文件应当明确谈判小组根据与供应商谈判情况可能实质性变动的内容，包括采购需求中的技术、服务要求以及合同草案条款。</w:t>
      </w:r>
    </w:p>
    <w:p>
      <w:pPr>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确定邀请参加谈判的供应商名单。谈判小组从符合相应资格条件的供应商名单中确定不少于3家的供应商参加谈判，并向其提供谈判文件。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符合相应资格条件的供应商，应当通过发布公告、从省级以上财政部门建立的供应商库中随机抽取或者采购人和评审专家分别书面推荐的方式邀请。</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公开招标过程中提交投标文件或者经评审实质性响应招标文件要求的供应商只有两家时，经本级财政部门批准后可以与该两家供应商进行竞争性谈判采购。</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从谈判文件发出之日起至供应商提交首次响应文件截止之日止不得少于3个工作日。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谈判小组应当根据评审记录和评审结果编写评审报告，其主要内容包括：</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1.邀请供应商参加采购活动的具体方式和相关情况，以及参加采购活动的供应商名单；</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2.评审日期和地点、谈判小组、询价小组成员名单；</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3.评审情况记录和说明，包括对供应商的资格审查情况、供应商响应文件评审情况、谈判情况、报价情况等；</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4.提出的成交候选人的名单及理由。</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6" w:name="bookmark50"/>
      <w:r>
        <w:rPr>
          <w:rFonts w:hint="eastAsia" w:ascii="仿宋" w:hAnsi="仿宋" w:eastAsia="仿宋" w:cs="仿宋"/>
          <w:b w:val="0"/>
          <w:bCs w:val="0"/>
          <w:color w:val="auto"/>
          <w:kern w:val="0"/>
          <w:sz w:val="32"/>
          <w:szCs w:val="32"/>
          <w:lang w:val="en-US" w:eastAsia="zh-CN" w:bidi="ar"/>
        </w:rPr>
        <w:t>（</w:t>
      </w:r>
      <w:bookmarkEnd w:id="6"/>
      <w:r>
        <w:rPr>
          <w:rFonts w:hint="eastAsia" w:ascii="仿宋" w:hAnsi="仿宋" w:eastAsia="仿宋" w:cs="仿宋"/>
          <w:b w:val="0"/>
          <w:bCs w:val="0"/>
          <w:color w:val="auto"/>
          <w:kern w:val="0"/>
          <w:sz w:val="32"/>
          <w:szCs w:val="32"/>
          <w:lang w:val="en-US" w:eastAsia="zh-CN" w:bidi="ar"/>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六）公告成交结果。采购人或者采购代理机构应当在成交供应商确定后2个工作日内，在省级以上财政部门指定的媒体上公告成交结果，同时向成交供应商发出成交通知书，并将竞争性谈判文件、询价通知书随成交结果同时公告。</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成交结果公告应当包括以下内容：</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1.采购人和采购代理机构的名称、地址和联系方式；</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2.项目名称和项目编号；</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3.成交供应商名称、地址和成交金额；</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4.主要成交标的的名称、规格型号、数量、单价、服务要求；</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5.谈判小组、询价小组成员名单及单一来源采购人员名单。</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采用书面推荐供应商参加采购活动的，还应当公告采购人和评审专家的推荐意见。</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（七）签订采购合同。采购人与成交供应商应当在成交通知书发出之日起30日内，按照采购文件确定的合同文本以及采购标的、规格型号、采购金额、采购数量、技术和服务要求等事项签订政府采购合同。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numPr>
          <w:ilvl w:val="0"/>
          <w:numId w:val="3"/>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退还保证金。</w:t>
      </w:r>
      <w:r>
        <w:rPr>
          <w:rFonts w:hint="default" w:ascii="仿宋" w:hAnsi="仿宋" w:eastAsia="仿宋" w:cs="仿宋"/>
          <w:b w:val="0"/>
          <w:bCs w:val="0"/>
          <w:color w:val="auto"/>
          <w:kern w:val="0"/>
          <w:sz w:val="32"/>
          <w:szCs w:val="32"/>
          <w:lang w:val="en-US" w:eastAsia="zh-CN" w:bidi="ar"/>
        </w:rPr>
        <w:t>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有下列情形之一的，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w:t>
      </w:r>
      <w:r>
        <w:rPr>
          <w:rFonts w:hint="default" w:ascii="仿宋" w:hAnsi="仿宋" w:eastAsia="仿宋" w:cs="仿宋"/>
          <w:b w:val="0"/>
          <w:bCs w:val="0"/>
          <w:color w:val="auto"/>
          <w:kern w:val="0"/>
          <w:sz w:val="32"/>
          <w:szCs w:val="32"/>
          <w:lang w:val="en-US" w:eastAsia="zh-CN" w:bidi="ar"/>
        </w:rPr>
        <w:t>供应商在提交响应文件截止时间后撤回响应文件的；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w:t>
      </w:r>
      <w:r>
        <w:rPr>
          <w:rFonts w:hint="default" w:ascii="仿宋" w:hAnsi="仿宋" w:eastAsia="仿宋" w:cs="仿宋"/>
          <w:b w:val="0"/>
          <w:bCs w:val="0"/>
          <w:color w:val="auto"/>
          <w:kern w:val="0"/>
          <w:sz w:val="32"/>
          <w:szCs w:val="32"/>
          <w:lang w:val="en-US" w:eastAsia="zh-CN" w:bidi="ar"/>
        </w:rPr>
        <w:t>供应商在响应文件中提供虚假材料的；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w:t>
      </w:r>
      <w:r>
        <w:rPr>
          <w:rFonts w:hint="default" w:ascii="仿宋" w:hAnsi="仿宋" w:eastAsia="仿宋" w:cs="仿宋"/>
          <w:b w:val="0"/>
          <w:bCs w:val="0"/>
          <w:color w:val="auto"/>
          <w:kern w:val="0"/>
          <w:sz w:val="32"/>
          <w:szCs w:val="32"/>
          <w:lang w:val="en-US" w:eastAsia="zh-CN" w:bidi="ar"/>
        </w:rPr>
        <w:t>除因不可抗力或谈判文件、询价通知书认可的情形以外，成交供应商不与采购人签订合同的；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w:t>
      </w:r>
      <w:r>
        <w:rPr>
          <w:rFonts w:hint="default" w:ascii="仿宋" w:hAnsi="仿宋" w:eastAsia="仿宋" w:cs="仿宋"/>
          <w:b w:val="0"/>
          <w:bCs w:val="0"/>
          <w:color w:val="auto"/>
          <w:kern w:val="0"/>
          <w:sz w:val="32"/>
          <w:szCs w:val="32"/>
          <w:lang w:val="en-US" w:eastAsia="zh-CN" w:bidi="ar"/>
        </w:rPr>
        <w:t>供应商与采购人、其他供应商或者采购代理机构恶意串通的；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5.</w:t>
      </w:r>
      <w:r>
        <w:rPr>
          <w:rFonts w:hint="default" w:ascii="仿宋" w:hAnsi="仿宋" w:eastAsia="仿宋" w:cs="仿宋"/>
          <w:b w:val="0"/>
          <w:bCs w:val="0"/>
          <w:color w:val="auto"/>
          <w:kern w:val="0"/>
          <w:sz w:val="32"/>
          <w:szCs w:val="32"/>
          <w:lang w:val="en-US" w:eastAsia="zh-CN" w:bidi="ar"/>
        </w:rPr>
        <w:t>采购文件规定的其他情形。</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采购方式在之三：询价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一、询价是指询价小组向符合资格条件的供应商发出采购货物询价通知书，要求供应商一次报出不得更改的价格，采购人从询价小组提出的成交候选人中确定成交供应商的采购方式。</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询价采购的适用情形</w:t>
      </w:r>
    </w:p>
    <w:p>
      <w:pPr>
        <w:keepNext w:val="0"/>
        <w:keepLines w:val="0"/>
        <w:pageBreakBefore w:val="0"/>
        <w:numPr>
          <w:ilvl w:val="0"/>
          <w:numId w:val="4"/>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采购的货物规格、标准统一、现货货源充足且价格变化幅度小的政府采购项目，可以采用询价方式采购。</w:t>
      </w:r>
    </w:p>
    <w:p>
      <w:pPr>
        <w:keepNext w:val="0"/>
        <w:keepLines w:val="0"/>
        <w:pageBreakBefore w:val="0"/>
        <w:numPr>
          <w:ilvl w:val="0"/>
          <w:numId w:val="4"/>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依法制定的集中采购目录以内，且未达到公开招标数额标准的货物。</w:t>
      </w:r>
    </w:p>
    <w:p>
      <w:pPr>
        <w:keepNext w:val="0"/>
        <w:keepLines w:val="0"/>
        <w:pageBreakBefore w:val="0"/>
        <w:numPr>
          <w:ilvl w:val="0"/>
          <w:numId w:val="4"/>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依法制定的集中采购目录以外、采购限额标准以上，且未达到公开招标数额标准的货物。</w:t>
      </w:r>
    </w:p>
    <w:p>
      <w:pPr>
        <w:keepNext w:val="0"/>
        <w:keepLines w:val="0"/>
        <w:pageBreakBefore w:val="0"/>
        <w:numPr>
          <w:ilvl w:val="0"/>
          <w:numId w:val="4"/>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达到公开招标数额标准、经批准采用询价方式的。</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二、采取询价方式采购的，应当遵循下列程序：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7" w:name="bookmark51"/>
      <w:r>
        <w:rPr>
          <w:rFonts w:hint="eastAsia" w:ascii="仿宋" w:hAnsi="仿宋" w:eastAsia="仿宋" w:cs="仿宋"/>
          <w:b w:val="0"/>
          <w:bCs w:val="0"/>
          <w:color w:val="auto"/>
          <w:kern w:val="0"/>
          <w:sz w:val="32"/>
          <w:szCs w:val="32"/>
          <w:lang w:val="en-US" w:eastAsia="zh-CN" w:bidi="ar"/>
        </w:rPr>
        <w:t>（</w:t>
      </w:r>
      <w:bookmarkEnd w:id="7"/>
      <w:r>
        <w:rPr>
          <w:rFonts w:hint="eastAsia" w:ascii="仿宋" w:hAnsi="仿宋" w:eastAsia="仿宋" w:cs="仿宋"/>
          <w:b w:val="0"/>
          <w:bCs w:val="0"/>
          <w:color w:val="auto"/>
          <w:kern w:val="0"/>
          <w:sz w:val="32"/>
          <w:szCs w:val="32"/>
          <w:lang w:val="en-US" w:eastAsia="zh-CN" w:bidi="ar"/>
        </w:rPr>
        <w:t>一）</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成立询价小组。询价小组由采购人的代表和有关专家共三人以上的单数组成，其中专家的人数不得少于成员总数的三分之二。询价小组应当对采购项目的价格构成和评定成交的标准等事项作出规定。</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询价小组由采购人代表和评审专家共3人以上单数组成，其中评审专家人数不得少于询价小组成员总数的2/3。采购人不得以评审专家身份参加本部门或本单位采购项目的评审。采购代理机构人员不得参加本机构代理的采购项目的评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达到公开招标数额标准的货物或者服务采购项目，或者达到招标规模标准的政府采购工程，询价小组应当由5人以上单数组成。</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采用询价方式采购的政府采购项目，评审专家应当从政府采购评审专家库内相关专业的专家名单中随机抽取。</w:t>
      </w:r>
    </w:p>
    <w:p>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制定询价通知书。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1、询价通知书一般由询价小组制定，也可以由采购人或采购代理机构制定。由询价小组制定的询价通知书，发出前应经采购人同意；由采购人或采购代理机构制定的询价通知书，发出前应由询价小组确认。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2、制定询价通知书应当以满足实际需求为原则，不得擅自提高经费预算和资产配置等采购标准。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3、询价通知书不得要求或者标明供应商名称或者特定货物的品牌，不得含有指向特定供应商的技术、服务等条件。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询价通知书应当包括供应商资格条件、采购邀请、采购方式、采购预算、采购需求、采购程序、价格构成或者报价要求、响应文件编制要求、提交响应文件截止时间及地点、保证金交纳数额和形式、评定成交的标准等。</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8" w:name="bookmark52"/>
      <w:r>
        <w:rPr>
          <w:rFonts w:hint="eastAsia" w:ascii="仿宋" w:hAnsi="仿宋" w:eastAsia="仿宋" w:cs="仿宋"/>
          <w:b w:val="0"/>
          <w:bCs w:val="0"/>
          <w:color w:val="auto"/>
          <w:kern w:val="0"/>
          <w:sz w:val="32"/>
          <w:szCs w:val="32"/>
          <w:lang w:val="en-US" w:eastAsia="zh-CN" w:bidi="ar"/>
        </w:rPr>
        <w:t>（</w:t>
      </w:r>
      <w:bookmarkEnd w:id="8"/>
      <w:r>
        <w:rPr>
          <w:rFonts w:hint="eastAsia" w:ascii="仿宋" w:hAnsi="仿宋" w:eastAsia="仿宋" w:cs="仿宋"/>
          <w:b w:val="0"/>
          <w:bCs w:val="0"/>
          <w:color w:val="auto"/>
          <w:kern w:val="0"/>
          <w:sz w:val="32"/>
          <w:szCs w:val="32"/>
          <w:lang w:val="en-US" w:eastAsia="zh-CN" w:bidi="ar"/>
        </w:rPr>
        <w:t>三）</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确定被询价的供应商名单。询价小组根据采购需求，从符合相应资格条件的供 应商名单中确定不少于三家的供应商，并向其发出询价通知书让其报价。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采购人、采购代理机构应当通过发布公告、从省级以上财政部门建立的供应商库中随机抽取或者采购人和评审专家分别书面推荐的方式邀请不少于3家符合相应资格条件的供应商参与询价采购活动。</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询价公告的内容应当包括采购人和采购代理机构的名称、地址和联系方法，采购项目的名称、数量、简要规格描述或项目基本概况介绍，采购项目预算金额，采购项目需要落实的政府采购政策，对供应商的资格要求，获取询价通知书的时间、地点、方式及文件售价，响应文件提交的截止时间、开启时间及地点，采购项目联系人姓名和电话。询价公告的公告期限为３个工作日。</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采取采购人和评审专家书面推荐方式选择供应商的，采购人和评审专家应当各自出具书面推荐意见。采购人推荐供应商的比例不得高于推荐供应商总数的50%。</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（四）询价。</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1、从询价通知书发出之日起至供应商提交响应文件截止之日止不得少于3个工作日。</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询价小组在询价过程中，不得改变询价通知书所确定的技术和服务等要求、评审程序、评定成交的标准和合同文本等事项。</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3、供应商编制响应文件。供应商当按照询价通知书的要求编制响应文件。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供应商递交响应文件。参加询价采购活动的供应商，应当按照询价通知书的规定一次报出不得更改的价格。供应商在询价通知书要求的截止时间前，将响应文件密封送达指定地点。在截止时间后送达的响应文件为无效文件，采购人、采购代理机构或者询价小组应当拒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5、初步评审。询价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提交响应文件的供应商或者报价未超过采购预算的供应商不足3家的，应重新采购。以下情形除外：公开招标项目由于投标人或实质性响应的投标人只有两家，经财政部门批准改变采购方式为询价方式的，供应商数量可以为两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bookmarkStart w:id="9" w:name="bookmark54"/>
      <w:r>
        <w:rPr>
          <w:rFonts w:hint="eastAsia" w:ascii="仿宋" w:hAnsi="仿宋" w:eastAsia="仿宋" w:cs="仿宋"/>
          <w:b w:val="0"/>
          <w:bCs w:val="0"/>
          <w:color w:val="auto"/>
          <w:kern w:val="0"/>
          <w:sz w:val="32"/>
          <w:szCs w:val="32"/>
          <w:lang w:val="en-US" w:eastAsia="zh-CN" w:bidi="ar"/>
        </w:rPr>
        <w:t>（</w:t>
      </w:r>
      <w:bookmarkEnd w:id="9"/>
      <w:r>
        <w:rPr>
          <w:rFonts w:hint="eastAsia" w:ascii="仿宋" w:hAnsi="仿宋" w:eastAsia="仿宋" w:cs="仿宋"/>
          <w:b w:val="0"/>
          <w:bCs w:val="0"/>
          <w:color w:val="auto"/>
          <w:kern w:val="0"/>
          <w:sz w:val="32"/>
          <w:szCs w:val="32"/>
          <w:lang w:val="en-US" w:eastAsia="zh-CN" w:bidi="ar"/>
        </w:rPr>
        <w:t>五）</w:t>
      </w:r>
      <w:r>
        <w:rPr>
          <w:rFonts w:hint="eastAsia" w:ascii="仿宋" w:hAnsi="仿宋" w:eastAsia="仿宋" w:cs="仿宋"/>
          <w:b w:val="0"/>
          <w:bCs w:val="0"/>
          <w:color w:val="auto"/>
          <w:kern w:val="0"/>
          <w:sz w:val="32"/>
          <w:szCs w:val="32"/>
          <w:lang w:val="en-US" w:eastAsia="zh-CN" w:bidi="ar"/>
        </w:rPr>
        <w:tab/>
      </w:r>
      <w:r>
        <w:rPr>
          <w:rFonts w:hint="eastAsia" w:ascii="仿宋" w:hAnsi="仿宋" w:eastAsia="仿宋" w:cs="仿宋"/>
          <w:b w:val="0"/>
          <w:bCs w:val="0"/>
          <w:color w:val="auto"/>
          <w:kern w:val="0"/>
          <w:sz w:val="32"/>
          <w:szCs w:val="32"/>
          <w:lang w:val="en-US" w:eastAsia="zh-CN" w:bidi="ar"/>
        </w:rPr>
        <w:t>确定成交供应商。采购人根据符合采购需求、质量和服务相等且报价最低的原则确定成交供应商，并将结果通知所有被询价的未成交的供应商。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1.推荐成交候选供应商。询价小组应当从质量和服务均能满足采购文件实质性响应要求的供应商中，按照报价由低到高的顺序提出3名以上成交候选人，并编写评审报告。</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确定成交供应商。采购代理机构应当在评审结束后2个工作日内将评审报告送采购人确认。采购人应当在收到评审报告后5个工作日内，从评审报告提出的成交候选人中，根据质量和服务均能满足询价通知书文件实质性响应要求且最后报价最低的原则确定成交供应商，也可以书面授权询价小组直接确定成交供应商。采购人逾期未确定成交供应商且不提出异议的，视为确定评审报告提出的报价最低的供应商为成交供应商。</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采购方式之四：竞争性磋商</w:t>
      </w:r>
    </w:p>
    <w:p>
      <w:pPr>
        <w:keepNext w:val="0"/>
        <w:keepLines w:val="0"/>
        <w:pageBreakBefore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keepNext w:val="0"/>
        <w:keepLines w:val="0"/>
        <w:pageBreakBefore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符合下列情形的项目，可以采用竞争性磋商方式开展采购：</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（一）政府购买服务项目；</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（二）技术复杂或者性质特殊，不能确定详细规格或者具体要求的；</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（三）因艺术品采购、专利、专有技术或者服务的时间、数量事先不能确定等原因不能事先计算出价格总额的；</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（四）市场竞争不充分的科研项目，以及需要扶持的科技成果转化项目；</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（五）按照招标投标法及其实施条例必须进行招标的工程建设项目以外的工程建设项目。</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三、竞争性磋商，遵循下列程序：</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（一）竞争性磋商方式的确定</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达到公开招标数额标准的货物、服务采购项目，拟采用竞争性磋商采购方式的，采购人应当在采购活动开始前，报经主管预算单位同意后，依法向设区的市、自治州以上人民政府财政部门申请批准。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（二）公告邀请供应商</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采购人、采购代理机构应当通过发布公告、从省级以上财政部门建立的供应商库中随机抽取或者采购人和评审专家分别书面推荐的方式邀请不少于3家符合相应资格条件的供应商参与竞争性磋商采购活动</w:t>
      </w:r>
      <w:r>
        <w:rPr>
          <w:rFonts w:hint="eastAsia" w:ascii="仿宋" w:hAnsi="仿宋" w:eastAsia="仿宋" w:cs="仿宋"/>
          <w:b w:val="0"/>
          <w:bCs w:val="0"/>
          <w:color w:val="auto"/>
          <w:kern w:val="0"/>
          <w:sz w:val="32"/>
          <w:szCs w:val="32"/>
          <w:lang w:val="en-US" w:eastAsia="zh-CN" w:bidi="ar"/>
        </w:rPr>
        <w:t>。</w:t>
      </w:r>
    </w:p>
    <w:p>
      <w:pPr>
        <w:keepNext w:val="0"/>
        <w:keepLines w:val="0"/>
        <w:pageBreakBefore w:val="0"/>
        <w:numPr>
          <w:ilvl w:val="0"/>
          <w:numId w:val="7"/>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制定竞争性磋商文件（以下简称磋商文件）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1.磋商文件应当根据采购项目的特点和采购人的实际需求制定，并经采购人书面同意。采购人应当以满足实际需求为原则，不得擅自提高经费预算和资产配置等采购标准。</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磋商文件不得要求或者标明供应商名称或者特定货物的品牌，不得含有指向特定供应商的技术、服务等条件。</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w:t>
      </w:r>
      <w:r>
        <w:rPr>
          <w:rFonts w:hint="default" w:ascii="仿宋" w:hAnsi="仿宋" w:eastAsia="仿宋" w:cs="仿宋"/>
          <w:b w:val="0"/>
          <w:bCs w:val="0"/>
          <w:color w:val="auto"/>
          <w:kern w:val="0"/>
          <w:sz w:val="32"/>
          <w:szCs w:val="32"/>
          <w:lang w:val="en-US" w:eastAsia="zh-CN" w:bidi="ar"/>
        </w:rPr>
        <w:t>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Chars="0" w:firstLine="640" w:firstLineChars="200"/>
        <w:jc w:val="left"/>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w:t>
      </w:r>
      <w:r>
        <w:rPr>
          <w:rFonts w:hint="default" w:ascii="仿宋" w:hAnsi="仿宋" w:eastAsia="仿宋" w:cs="仿宋"/>
          <w:b w:val="0"/>
          <w:bCs w:val="0"/>
          <w:color w:val="auto"/>
          <w:kern w:val="0"/>
          <w:sz w:val="32"/>
          <w:szCs w:val="32"/>
          <w:lang w:val="en-US" w:eastAsia="zh-CN" w:bidi="ar"/>
        </w:rPr>
        <w:t>从磋商文件发出之日起至供应商提交首次响应文件截止之日止不得少于10日。</w:t>
      </w:r>
      <w:r>
        <w:rPr>
          <w:rFonts w:hint="eastAsia" w:ascii="仿宋" w:hAnsi="仿宋" w:eastAsia="仿宋" w:cs="仿宋"/>
          <w:b w:val="0"/>
          <w:bCs w:val="0"/>
          <w:color w:val="auto"/>
          <w:kern w:val="0"/>
          <w:sz w:val="32"/>
          <w:szCs w:val="32"/>
          <w:lang w:val="en-US" w:eastAsia="zh-CN" w:bidi="ar"/>
        </w:rPr>
        <w:t>磋商文件的发售期限自开始之日起不得少于5个工作日。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Chars="0" w:firstLine="640" w:firstLineChars="200"/>
        <w:jc w:val="left"/>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Chars="0" w:firstLine="640" w:firstLineChars="200"/>
        <w:jc w:val="left"/>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5.采购人、采购代理机构可以视采购项目的具体情况，组织供应商进行现场考察或召开磋商前答疑会，但不得单独或分别组织只有一个供应商参加的现场考察和答疑会。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（四）供应商</w:t>
      </w:r>
      <w:r>
        <w:rPr>
          <w:rFonts w:hint="default" w:ascii="仿宋" w:hAnsi="仿宋" w:eastAsia="仿宋" w:cs="仿宋"/>
          <w:b w:val="0"/>
          <w:bCs w:val="0"/>
          <w:color w:val="auto"/>
          <w:kern w:val="0"/>
          <w:sz w:val="32"/>
          <w:szCs w:val="32"/>
          <w:lang w:val="en-US" w:eastAsia="zh-CN" w:bidi="ar"/>
        </w:rPr>
        <w:t>响应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w:t>
      </w:r>
      <w:r>
        <w:rPr>
          <w:rFonts w:hint="default" w:ascii="仿宋" w:hAnsi="仿宋" w:eastAsia="仿宋" w:cs="仿宋"/>
          <w:b w:val="0"/>
          <w:bCs w:val="0"/>
          <w:color w:val="auto"/>
          <w:kern w:val="0"/>
          <w:sz w:val="32"/>
          <w:szCs w:val="32"/>
          <w:lang w:val="en-US" w:eastAsia="zh-CN" w:bidi="ar"/>
        </w:rPr>
        <w:t>供应商应当按照磋商文件的要求编制响应文件，并对其提交的响应文件的真实性、合法性承担法律责任。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2.采购人、采购代理机构可以要求供应商在提交响应文件截止时间之前交纳磋商保证金。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3.供应商应当在磋商文件要求的截止时间前，将响应文件密封送达指定地点。在截止时间后送达的响应文件为无效文件，采购人、采购代理机构或者磋商小组应当拒收。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Chars="0" w:firstLine="640" w:firstLineChars="200"/>
        <w:jc w:val="left"/>
        <w:textAlignment w:val="auto"/>
        <w:rPr>
          <w:rFonts w:cs="宋体" w:asciiTheme="minorEastAsia" w:hAnsiTheme="minorEastAsia"/>
          <w:b w:val="0"/>
          <w:bCs w:val="0"/>
          <w:color w:val="auto"/>
          <w:kern w:val="0"/>
          <w:sz w:val="24"/>
          <w:szCs w:val="24"/>
        </w:rPr>
      </w:pPr>
      <w:r>
        <w:rPr>
          <w:rFonts w:hint="eastAsia" w:ascii="仿宋" w:hAnsi="仿宋" w:eastAsia="仿宋" w:cs="仿宋"/>
          <w:b w:val="0"/>
          <w:bCs w:val="0"/>
          <w:color w:val="auto"/>
          <w:kern w:val="0"/>
          <w:sz w:val="32"/>
          <w:szCs w:val="32"/>
          <w:lang w:val="en-US" w:eastAsia="zh-CN" w:bidi="ar"/>
        </w:rPr>
        <w:t>4.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（五）组建磋商小组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采用竞争性磋商方式的政府采购项目，评审专家应当从政府采购评审专家库内相关专业的专家名单中随机抽取。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技术复杂、专业性强的采购项目，评审专家中应当包含1名法律专家。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（六）评审、磋商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Chars="0" w:firstLine="640" w:firstLineChars="200"/>
        <w:jc w:val="left"/>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w:t>
      </w:r>
      <w:r>
        <w:rPr>
          <w:rFonts w:hint="default" w:ascii="仿宋" w:hAnsi="仿宋" w:eastAsia="仿宋" w:cs="仿宋"/>
          <w:b w:val="0"/>
          <w:bCs w:val="0"/>
          <w:color w:val="auto"/>
          <w:kern w:val="0"/>
          <w:sz w:val="32"/>
          <w:szCs w:val="32"/>
          <w:lang w:val="en-US" w:eastAsia="zh-CN" w:bidi="ar"/>
        </w:rPr>
        <w:t>磋商小组成员应当按照客观、公正、审慎的原则，根据磋商文件规定的评审程序、评审方法和评审标准进行独立评审。</w:t>
      </w:r>
      <w:r>
        <w:rPr>
          <w:rFonts w:hint="eastAsia" w:ascii="仿宋" w:hAnsi="仿宋" w:eastAsia="仿宋" w:cs="仿宋"/>
          <w:b w:val="0"/>
          <w:bCs w:val="0"/>
          <w:color w:val="auto"/>
          <w:kern w:val="0"/>
          <w:sz w:val="32"/>
          <w:szCs w:val="32"/>
          <w:lang w:val="en-US" w:eastAsia="zh-CN" w:bidi="ar"/>
        </w:rPr>
        <w:t>未实质性响应磋商文件的响应文件按无效响应处理，磋商小组应当告知提交响应文件的供应商。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Chars="0" w:firstLine="640" w:firstLineChars="200"/>
        <w:jc w:val="left"/>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磋商文件内容违反国家有关强制性规定的，磋商小组应当停止评审并向采购人或者采购代理机构说明情况。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w:t>
      </w:r>
      <w:r>
        <w:rPr>
          <w:rFonts w:hint="default" w:ascii="仿宋" w:hAnsi="仿宋" w:eastAsia="仿宋" w:cs="仿宋"/>
          <w:b w:val="0"/>
          <w:bCs w:val="0"/>
          <w:color w:val="auto"/>
          <w:kern w:val="0"/>
          <w:sz w:val="32"/>
          <w:szCs w:val="32"/>
          <w:lang w:val="en-US" w:eastAsia="zh-CN" w:bidi="ar"/>
        </w:rPr>
        <w:t>磋商小组在对响应文件的有效性、完整性和响应程度进行审查时，可以要求供应商对响应文件中含义不明确、同类问题表述不一致或者有明显文字和计算错误的内容等作出必要的澄清、说明或者更正。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仿宋" w:hAnsi="仿宋" w:eastAsia="仿宋" w:cs="仿宋"/>
          <w:b w:val="0"/>
          <w:bCs w:val="0"/>
          <w:color w:val="auto"/>
          <w:kern w:val="0"/>
          <w:sz w:val="32"/>
          <w:szCs w:val="32"/>
          <w:lang w:val="en-US" w:eastAsia="zh-CN" w:bidi="ar"/>
        </w:rPr>
        <w:t>供应商的澄清、说明或者更正不得超出响应文件的范围或者改变响应文件的实质性内容。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3.磋商小组所有成员应当集中与单一供应商分别进行磋商，并给予所有参加磋商的供应商平等的磋商机会。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4.在磋商过程中，磋商小组可以根据磋商文件和磋商情况实质性变动采购需求中的技术、服务要求以及合同草案条款，但不得变动磋商文件中的其他内容。实质性变动的内容，须经采购人代表确认。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对磋商文件作出的实质性变动是磋商文件的有效组成部分，磋商小组应当及时以书面形式同时通知所有参加磋商的供应商。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5.磋商文件能够详细列明采购标的的技术、服务要求的，磋商结束后，磋商小组应当要求所有实质性响应的供应商在规定时间内提交最后报价，提交最后报价的供应商不得少于3家。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最后报价是供应商响应文件的有效组成部分。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6. 已提交响应文件的供应商，在提交最后报价之前，可以根据磋商情况退出磋商。采购人、采购代理机构应当退还退出磋商的供应商的磋商保证金。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7.经磋商确定最终采购需求和提交最后报价的供应商后，由磋商小组采用综合评分法对提交最后报价的供应商的响应文件和最后报价进行综合评分。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（综合评分法，是指响应文件满足磋商文件全部实质性要求且按评审因素的量化指标评审得分最高的供应商为成交候选供应商的评审方法。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综合评分法评审标准中的分值设置应当与评审因素的量化指标相对应。磋商文件中没有规定的评审标准不得作为评审依据。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评审时，磋商小组各成员应当独立对每个有效响应的文件进行评价、打分，然后汇总每个供应商每项评分因素的得分。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综合评分法货物项目的价格分值占总分值的比重(即权值)为30％至60％，服务项目的价格分值占总分值的比重(即权值)为10％至30％。采购项目中含不同采购对象的，以占项目资金比例最高的采购对象确定其项目属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磋商报价得分=（磋商基准价/最后磋商报价）×价格权值×100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项目评审过程中，不得去掉最后报价中的最高报价和最低报价。）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8. 磋商小组应当根据综合评分情况，按照评审得分由高到低顺序推荐3名以上成交候选供应商，并编写评审报告。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（七）确认成交供应商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w:t>
      </w:r>
      <w:r>
        <w:rPr>
          <w:rFonts w:hint="default" w:ascii="仿宋" w:hAnsi="仿宋" w:eastAsia="仿宋" w:cs="仿宋"/>
          <w:b w:val="0"/>
          <w:bCs w:val="0"/>
          <w:color w:val="auto"/>
          <w:kern w:val="0"/>
          <w:sz w:val="32"/>
          <w:szCs w:val="32"/>
          <w:lang w:val="en-US" w:eastAsia="zh-CN" w:bidi="ar"/>
        </w:rPr>
        <w:t>采购代理机构应当在评审结束后2个工作日内将评审报告送采购人确认。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2.发布成交公告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采购人或者采购代理机构应当在成交供应商确定后2个工作日内，在省级以上财政部门指定的政府采购信息发布媒体上公告成交结果，同时向成交供应商发出成交通知书，并将磋商文件随成交结果同时公告</w:t>
      </w:r>
      <w:r>
        <w:rPr>
          <w:rFonts w:hint="eastAsia" w:ascii="仿宋" w:hAnsi="仿宋" w:eastAsia="仿宋" w:cs="仿宋"/>
          <w:b w:val="0"/>
          <w:bCs w:val="0"/>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3.签订采购合同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采购人与成交供应商应当在成交通知书发出之日起30日内，按照磋商文件确定的合同文本以及采购标的、规格型号、采购金额、采购数量、技术和服务要求等事项签订政府采购合同。</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采购方式之五：单一来源采购</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 一、单一来源采购是指采购人</w:t>
      </w:r>
      <w:r>
        <w:rPr>
          <w:rFonts w:hint="eastAsia" w:ascii="仿宋" w:hAnsi="仿宋" w:eastAsia="仿宋" w:cs="仿宋"/>
          <w:b w:val="0"/>
          <w:bCs w:val="0"/>
          <w:color w:val="auto"/>
          <w:kern w:val="0"/>
          <w:sz w:val="32"/>
          <w:szCs w:val="32"/>
          <w:highlight w:val="none"/>
          <w:lang w:val="en-US" w:eastAsia="zh-CN" w:bidi="ar"/>
        </w:rPr>
        <w:t>向唯一供</w:t>
      </w:r>
      <w:r>
        <w:rPr>
          <w:rFonts w:hint="eastAsia" w:ascii="仿宋" w:hAnsi="仿宋" w:eastAsia="仿宋" w:cs="仿宋"/>
          <w:b w:val="0"/>
          <w:bCs w:val="0"/>
          <w:color w:val="auto"/>
          <w:kern w:val="0"/>
          <w:sz w:val="32"/>
          <w:szCs w:val="32"/>
          <w:lang w:val="en-US" w:eastAsia="zh-CN" w:bidi="ar"/>
        </w:rPr>
        <w:t>应商采购的采购方式。符合下列情形之一的，可以采用单一来源方式采购：</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因需要委托特定领域具有领先地位的机构、自然人提供服务，或者采购艺术作品、特定的文艺表演，或者必须采用不可替代的专利、专有技术，或者公共服务项目具有特殊要求等原因，只能从唯一供应商处采购的。</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1.使用不可替代的专利、专有技术导致只能从某一特定供应商处采购的项目，采用单一来源方式采购的，需要同时满足三个方面的条件：一是项目功能的客观定位决定必须使用指定的专 利、专有技术或服务，而非采购人的主观要求。仅仅因为项目技术复杂或者技术难度大，不能作为单一来源采购的理由。二是项 目使用的专利、专有技术或服务具有不可替代性。项目功能定位必须使用特定的专利、专有技术或服务，且没有可以达到项目功能定位同样要求的其他替代技术方案。如果可以使用不同的专利、专有技术或服务替代，能够满足相同或相似的项目功能定位的技术需求目标，且不影响项目的质量和使用效率，不能采用单一来源采购方式确定供应商。三是因为产品或生产工艺的专利、专有技术或服务具有独占性，导致无法由其他供应商分别实施或提供，只能由某一特定的供应商提供。</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2.公共服务项目具有特殊要求采用单一来源方式采购的，兼顾公共服务项目的特殊性和政府职能转变，结合专家论证意见，统筹确定是否面向某一特定的供应商采购。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3.国家行政管理部门对采购项目有统一规划和实施要求，已统一组织政府采购并要求采购人向特定供应商采购的。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发生了不可预见的紧急情况不能从其他供应商处采购的。市场供应能力、供应时间能够满足应急需要的，采购人不得因紧急采购排除竞争。由于采购人缺乏合理规划导致项目具有紧急性的，不具备不可预见性，不属于该条款适用情形。</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必须保证原有采购项目一致性或者服务配套的要求，需要继续从原供应商处添购，且添购资金总额不超过原合同采购金额百分之十的。添购标的可以与原采购项目不同，但需符合与原采购项目的一致性或配套性。</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公开招标等失败后变更为单一来源方式采购的。公开招标等方式失败且投标（响应）截止时间结束后参加投标（响应）的供应商只有一家，或者资格审查后符合资格条件的供应商只有一家，或者在评审期间符合条件的供应商只有一家，需要变更为单一来源采购方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 采用单一来源方式采购的，遵循下列程序：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（一）组织协商。采购人、采购代理机构应当组织具有相关经验的专业人员成立采购小组，与供应商商定合理的成交价格并保证采购项目质量。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（二）确定成交。采购人在自行完成单一来源协商或收到采购代理机构提交的协商情况记录后 5个工作日内根据协商结果确定成交供应商。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（三）发布公告。采购人或采购代理机构应当自成交供应商确定之日起 2个工作日内，在海南省政府采购网公告成交结果，同时发出成交通知书。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（四）签订合同。采购人与成交供应商应当在成交通知书发出之日起 30日内，按照采购文件确定的事项签订政府采购合同。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（五）合同公告。采购人应当自合同签订之日起 2个工作日内，将合同在海南省政府采购网上公告，涉及国家秘密、商业秘密的内容除外。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（六）履约验收。采购人、采购代理机构应当按照政府采购合同规定组织履约验收，并及时支付款项。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采购方式之六：框架协议采购</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前款所称主管预算单位是指负有编制部门预算职责，向本级财政部门申报预算的国家机关、事业单位和团体组织。</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二、符合下列情形之一的，可以采用框架协议采购方式采购：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（一）集中采购目录以内品目，以及与之配套的必要耗材、配件等，属于小额零星采购的； </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（二）集中采购目录以外，采购限额标准以上，本部门、本系统行政管理所需的法律、评估、会计、审计等鉴证咨询服务，属于小额零星采购的；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（三）集中采购目录以外，采购限额标准以上，为本部门、本系统以外的服务对象提供服务的政府购买服务项目，需要确定2家以上供应商由服务对象自主选择的； </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（四）国务院财政部门规定的其他情形。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前款所称采购限额标准以上，是指同一品目或者同一类别的货物、服务年度采购预算达到采购限额标准以上。 </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属于本条第一款第二项情形，主管预算单位能够归集需求形成单一项目进行采购，通过签订时间、地点、数量不确定的采购合同满足需求的，不得采用框架协议采购方式。 </w:t>
      </w:r>
    </w:p>
    <w:p>
      <w:pPr>
        <w:keepNext w:val="0"/>
        <w:keepLines w:val="0"/>
        <w:pageBreakBefore w:val="0"/>
        <w:numPr>
          <w:ilvl w:val="0"/>
          <w:numId w:val="6"/>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框架协议采购包括封闭式框架协议采购和开放式框架协议采购。封闭式框架协议采购是框架协议采购的主要形式。除法律、行政法规或者本办法另有规定外，框架协议采购应当采用封闭式框架协议采购。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w:t>
      </w:r>
      <w:r>
        <w:rPr>
          <w:rFonts w:hint="default" w:ascii="仿宋" w:hAnsi="仿宋" w:eastAsia="仿宋" w:cs="仿宋"/>
          <w:b w:val="0"/>
          <w:bCs w:val="0"/>
          <w:color w:val="auto"/>
          <w:kern w:val="0"/>
          <w:sz w:val="32"/>
          <w:szCs w:val="32"/>
          <w:lang w:val="en-US" w:eastAsia="zh-CN" w:bidi="ar"/>
        </w:rPr>
        <w:t>封闭式框架协议采购是指通过公开竞争订立框架协议后，除经过框架协议约定的补充征集程序外，不得增加协议供应商的框架协议采购。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w:t>
      </w:r>
      <w:r>
        <w:rPr>
          <w:rFonts w:hint="default" w:ascii="仿宋" w:hAnsi="仿宋" w:eastAsia="仿宋" w:cs="仿宋"/>
          <w:b w:val="0"/>
          <w:bCs w:val="0"/>
          <w:color w:val="auto"/>
          <w:kern w:val="0"/>
          <w:sz w:val="32"/>
          <w:szCs w:val="32"/>
          <w:lang w:val="en-US" w:eastAsia="zh-CN" w:bidi="ar"/>
        </w:rPr>
        <w:t>开放式框架协议采购是指明确采购需求和付费标准等框架协议条件，愿意接受协议条件的供应商可以随时申请加入的框架协议采购。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default" w:ascii="仿宋" w:hAnsi="仿宋" w:eastAsia="仿宋" w:cs="仿宋"/>
          <w:b w:val="0"/>
          <w:bCs w:val="0"/>
          <w:color w:val="auto"/>
          <w:kern w:val="0"/>
          <w:sz w:val="32"/>
          <w:szCs w:val="32"/>
          <w:lang w:val="en-US" w:eastAsia="zh-CN" w:bidi="ar"/>
        </w:rPr>
        <w:t>符合下列情形之一的，可以采用开放式框架协议采购：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1.因执行政府采购政策不宜淘汰供应商的，或者受基础设施、行政许可、知识产权等限制，供应商数量在3家以下且不宜淘汰供应商的。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w:t>
      </w:r>
      <w:r>
        <w:rPr>
          <w:rFonts w:hint="default" w:ascii="仿宋" w:hAnsi="仿宋" w:eastAsia="仿宋" w:cs="仿宋"/>
          <w:b w:val="0"/>
          <w:bCs w:val="0"/>
          <w:color w:val="auto"/>
          <w:kern w:val="0"/>
          <w:sz w:val="32"/>
          <w:szCs w:val="32"/>
          <w:lang w:val="en-US" w:eastAsia="zh-CN" w:bidi="ar"/>
        </w:rPr>
        <w:t>能够确定统一付费标准，因地域等服务便利性要求，需要接纳所有愿意接受协议条件的供应商加入框架协议，以供服务对象自主选择的。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四、说明：目前海南省网上商城采购相当于</w:t>
      </w:r>
      <w:r>
        <w:rPr>
          <w:rFonts w:hint="default" w:ascii="仿宋" w:hAnsi="仿宋" w:eastAsia="仿宋" w:cs="仿宋"/>
          <w:b w:val="0"/>
          <w:bCs w:val="0"/>
          <w:color w:val="auto"/>
          <w:kern w:val="0"/>
          <w:sz w:val="32"/>
          <w:szCs w:val="32"/>
          <w:lang w:val="en-US" w:eastAsia="zh-CN" w:bidi="ar"/>
        </w:rPr>
        <w:t>框架协议采购</w:t>
      </w:r>
      <w:r>
        <w:rPr>
          <w:rFonts w:hint="eastAsia" w:ascii="仿宋" w:hAnsi="仿宋" w:eastAsia="仿宋" w:cs="仿宋"/>
          <w:b w:val="0"/>
          <w:bCs w:val="0"/>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仿宋" w:hAnsi="仿宋" w:eastAsia="仿宋" w:cs="仿宋"/>
          <w:b w:val="0"/>
          <w:bCs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学校分散采购方式之一：比选</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一、比选方式为竞争性磋商方式的简易模式，参照竞争性磋商方式规定执行。</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二、比选方式适用符合竞争性磋商情形的项目。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三、比选方式应选用</w:t>
      </w:r>
      <w:r>
        <w:rPr>
          <w:rFonts w:hint="eastAsia" w:ascii="仿宋_GB2312" w:hAnsi="仿宋" w:eastAsia="仿宋_GB2312"/>
          <w:sz w:val="32"/>
          <w:szCs w:val="32"/>
        </w:rPr>
        <w:t>综合评分法</w:t>
      </w:r>
      <w:r>
        <w:rPr>
          <w:rFonts w:hint="eastAsia" w:ascii="仿宋_GB2312" w:hAnsi="仿宋" w:eastAsia="仿宋_GB2312"/>
          <w:sz w:val="32"/>
          <w:szCs w:val="32"/>
          <w:lang w:eastAsia="zh-CN"/>
        </w:rPr>
        <w:t>。</w:t>
      </w:r>
      <w:r>
        <w:rPr>
          <w:rFonts w:hint="eastAsia" w:ascii="仿宋" w:hAnsi="仿宋" w:eastAsia="仿宋" w:cs="仿宋"/>
          <w:b w:val="0"/>
          <w:bCs w:val="0"/>
          <w:color w:val="auto"/>
          <w:kern w:val="0"/>
          <w:sz w:val="32"/>
          <w:szCs w:val="32"/>
          <w:lang w:val="en-US" w:eastAsia="zh-CN" w:bidi="ar"/>
        </w:rPr>
        <w:t>满足比选文件全部实质性要求且按评审因素的量化指标评审得分最高的供应商为成交候选供应商。</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学校分散采购方式之二：竞价</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一、竞价方式为询价方式的简易模式，参照询价方式规定执行。</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二、竞价方式适用采购的货物规格、标准统一、现货货源充足且价格变化幅度小的采购项目。</w:t>
      </w:r>
    </w:p>
    <w:p>
      <w:pPr>
        <w:keepNext w:val="0"/>
        <w:keepLines w:val="0"/>
        <w:pageBreakBefore w:val="0"/>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_GB2312"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三、竞价方式应选用</w:t>
      </w:r>
      <w:r>
        <w:rPr>
          <w:rFonts w:hint="eastAsia" w:ascii="仿宋_GB2312" w:hAnsi="仿宋" w:eastAsia="仿宋_GB2312"/>
          <w:sz w:val="32"/>
          <w:szCs w:val="32"/>
        </w:rPr>
        <w:t>最低评标价法</w:t>
      </w:r>
      <w:r>
        <w:rPr>
          <w:rFonts w:hint="eastAsia" w:ascii="仿宋_GB2312" w:hAnsi="仿宋" w:eastAsia="仿宋_GB2312"/>
          <w:sz w:val="32"/>
          <w:szCs w:val="32"/>
          <w:lang w:eastAsia="zh-CN"/>
        </w:rPr>
        <w:t>。</w:t>
      </w:r>
      <w:r>
        <w:rPr>
          <w:rFonts w:hint="eastAsia" w:ascii="仿宋" w:hAnsi="仿宋" w:eastAsia="仿宋" w:cs="仿宋"/>
          <w:b w:val="0"/>
          <w:bCs w:val="0"/>
          <w:color w:val="auto"/>
          <w:kern w:val="0"/>
          <w:sz w:val="32"/>
          <w:szCs w:val="32"/>
          <w:lang w:val="en-US" w:eastAsia="zh-CN" w:bidi="ar"/>
        </w:rPr>
        <w:t>根据质量和服务均能满足竞价通知书文件实质性响应要求且最后报价最低的原则确定成交供应商。</w:t>
      </w:r>
    </w:p>
    <w:p>
      <w:pPr>
        <w:keepNext w:val="0"/>
        <w:keepLines w:val="0"/>
        <w:pageBreakBefore w:val="0"/>
        <w:kinsoku/>
        <w:wordWrap/>
        <w:overflowPunct/>
        <w:topLinePunct w:val="0"/>
        <w:autoSpaceDE/>
        <w:autoSpaceDN/>
        <w:bidi w:val="0"/>
        <w:adjustRightInd/>
        <w:snapToGrid/>
        <w:spacing w:line="520" w:lineRule="exact"/>
        <w:ind w:leftChars="0" w:firstLine="420" w:firstLineChars="200"/>
        <w:textAlignment w:val="auto"/>
        <w:rPr>
          <w:b w:val="0"/>
          <w:bCs w:val="0"/>
          <w:color w:val="auto"/>
        </w:rPr>
      </w:pPr>
    </w:p>
    <w:sectPr>
      <w:footerReference r:id="rId3" w:type="default"/>
      <w:pgSz w:w="11906" w:h="16838"/>
      <w:pgMar w:top="1281" w:right="1446" w:bottom="1083"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669531-8335-4507-BC4F-65F23FD890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F53156F-BB6D-43ED-A207-ED0A70AB455B}"/>
  </w:font>
  <w:font w:name="方正小标宋简体">
    <w:panose1 w:val="02000000000000000000"/>
    <w:charset w:val="86"/>
    <w:family w:val="script"/>
    <w:pitch w:val="default"/>
    <w:sig w:usb0="00000001" w:usb1="08000000" w:usb2="00000000" w:usb3="00000000" w:csb0="00040000" w:csb1="00000000"/>
    <w:embedRegular r:id="rId3" w:fontKey="{9BACE618-0AFE-4C7A-933B-5BD5AA8B2102}"/>
  </w:font>
  <w:font w:name="仿宋_GB2312">
    <w:altName w:val="仿宋"/>
    <w:panose1 w:val="02010609030101010101"/>
    <w:charset w:val="86"/>
    <w:family w:val="modern"/>
    <w:pitch w:val="default"/>
    <w:sig w:usb0="00000000" w:usb1="00000000" w:usb2="00000000" w:usb3="00000000" w:csb0="00040000" w:csb1="00000000"/>
    <w:embedRegular r:id="rId4" w:fontKey="{A9BA63E6-947D-427F-921A-91356FC9BD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1BE0"/>
    <w:multiLevelType w:val="singleLevel"/>
    <w:tmpl w:val="8C5D1BE0"/>
    <w:lvl w:ilvl="0" w:tentative="0">
      <w:start w:val="1"/>
      <w:numFmt w:val="chineseCounting"/>
      <w:suff w:val="nothing"/>
      <w:lvlText w:val="%1、"/>
      <w:lvlJc w:val="left"/>
      <w:rPr>
        <w:rFonts w:hint="eastAsia"/>
      </w:rPr>
    </w:lvl>
  </w:abstractNum>
  <w:abstractNum w:abstractNumId="1">
    <w:nsid w:val="AEE2A08B"/>
    <w:multiLevelType w:val="singleLevel"/>
    <w:tmpl w:val="AEE2A08B"/>
    <w:lvl w:ilvl="0" w:tentative="0">
      <w:start w:val="8"/>
      <w:numFmt w:val="chineseCounting"/>
      <w:suff w:val="nothing"/>
      <w:lvlText w:val="（%1）"/>
      <w:lvlJc w:val="left"/>
      <w:rPr>
        <w:rFonts w:hint="eastAsia"/>
      </w:rPr>
    </w:lvl>
  </w:abstractNum>
  <w:abstractNum w:abstractNumId="2">
    <w:nsid w:val="E9D2DCDA"/>
    <w:multiLevelType w:val="singleLevel"/>
    <w:tmpl w:val="E9D2DCDA"/>
    <w:lvl w:ilvl="0" w:tentative="0">
      <w:start w:val="3"/>
      <w:numFmt w:val="chineseCounting"/>
      <w:suff w:val="nothing"/>
      <w:lvlText w:val="%1、"/>
      <w:lvlJc w:val="left"/>
      <w:rPr>
        <w:rFonts w:hint="eastAsia"/>
      </w:rPr>
    </w:lvl>
  </w:abstractNum>
  <w:abstractNum w:abstractNumId="3">
    <w:nsid w:val="0531B069"/>
    <w:multiLevelType w:val="singleLevel"/>
    <w:tmpl w:val="0531B069"/>
    <w:lvl w:ilvl="0" w:tentative="0">
      <w:start w:val="1"/>
      <w:numFmt w:val="chineseCounting"/>
      <w:suff w:val="nothing"/>
      <w:lvlText w:val="（%1）"/>
      <w:lvlJc w:val="left"/>
      <w:rPr>
        <w:rFonts w:hint="eastAsia"/>
      </w:rPr>
    </w:lvl>
  </w:abstractNum>
  <w:abstractNum w:abstractNumId="4">
    <w:nsid w:val="151771AE"/>
    <w:multiLevelType w:val="singleLevel"/>
    <w:tmpl w:val="151771AE"/>
    <w:lvl w:ilvl="0" w:tentative="0">
      <w:start w:val="2"/>
      <w:numFmt w:val="chineseCounting"/>
      <w:suff w:val="nothing"/>
      <w:lvlText w:val="（%1）"/>
      <w:lvlJc w:val="left"/>
      <w:rPr>
        <w:rFonts w:hint="eastAsia"/>
      </w:rPr>
    </w:lvl>
  </w:abstractNum>
  <w:abstractNum w:abstractNumId="5">
    <w:nsid w:val="21CC231E"/>
    <w:multiLevelType w:val="singleLevel"/>
    <w:tmpl w:val="21CC231E"/>
    <w:lvl w:ilvl="0" w:tentative="0">
      <w:start w:val="2"/>
      <w:numFmt w:val="chineseCounting"/>
      <w:suff w:val="nothing"/>
      <w:lvlText w:val="（%1）"/>
      <w:lvlJc w:val="left"/>
      <w:rPr>
        <w:rFonts w:hint="eastAsia"/>
      </w:rPr>
    </w:lvl>
  </w:abstractNum>
  <w:abstractNum w:abstractNumId="6">
    <w:nsid w:val="307227A9"/>
    <w:multiLevelType w:val="singleLevel"/>
    <w:tmpl w:val="307227A9"/>
    <w:lvl w:ilvl="0" w:tentative="0">
      <w:start w:val="3"/>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Tg5Yzg1ODU4MTVjN2UzZWEyYThmOTg0NTBlNzcifQ=="/>
  </w:docVars>
  <w:rsids>
    <w:rsidRoot w:val="19617DF2"/>
    <w:rsid w:val="001A413E"/>
    <w:rsid w:val="002A4433"/>
    <w:rsid w:val="007D364A"/>
    <w:rsid w:val="0386187E"/>
    <w:rsid w:val="038C6A04"/>
    <w:rsid w:val="08426AA9"/>
    <w:rsid w:val="0E7911BB"/>
    <w:rsid w:val="11171015"/>
    <w:rsid w:val="113737D7"/>
    <w:rsid w:val="12B451AE"/>
    <w:rsid w:val="15044925"/>
    <w:rsid w:val="17F74759"/>
    <w:rsid w:val="18E04892"/>
    <w:rsid w:val="19617DF2"/>
    <w:rsid w:val="1EB45D8B"/>
    <w:rsid w:val="21EC529A"/>
    <w:rsid w:val="238140C4"/>
    <w:rsid w:val="332C2C7C"/>
    <w:rsid w:val="35DE4A7E"/>
    <w:rsid w:val="38800844"/>
    <w:rsid w:val="3BB578D8"/>
    <w:rsid w:val="45803831"/>
    <w:rsid w:val="4C9A6D3E"/>
    <w:rsid w:val="558418A8"/>
    <w:rsid w:val="5C207265"/>
    <w:rsid w:val="5E805715"/>
    <w:rsid w:val="5ED737B0"/>
    <w:rsid w:val="64F77102"/>
    <w:rsid w:val="76D64D28"/>
    <w:rsid w:val="796C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正文文本1"/>
    <w:basedOn w:val="1"/>
    <w:qFormat/>
    <w:uiPriority w:val="0"/>
    <w:pPr>
      <w:widowControl w:val="0"/>
      <w:shd w:val="clear" w:color="auto" w:fill="auto"/>
      <w:spacing w:line="396" w:lineRule="auto"/>
      <w:ind w:firstLine="400"/>
    </w:pPr>
    <w:rPr>
      <w:rFonts w:ascii="宋体" w:hAnsi="宋体" w:eastAsia="宋体" w:cs="宋体"/>
      <w:sz w:val="22"/>
      <w:szCs w:val="22"/>
      <w:u w:val="none"/>
      <w:shd w:val="clear" w:color="auto" w:fill="auto"/>
    </w:rPr>
  </w:style>
  <w:style w:type="paragraph" w:customStyle="1" w:styleId="12">
    <w:name w:val="页眉或页脚"/>
    <w:basedOn w:val="1"/>
    <w:qFormat/>
    <w:uiPriority w:val="0"/>
    <w:pPr>
      <w:widowControl w:val="0"/>
      <w:shd w:val="clear" w:color="auto" w:fill="auto"/>
      <w:jc w:val="right"/>
    </w:pPr>
    <w:rPr>
      <w:rFonts w:ascii="Times New Roman" w:hAnsi="Times New Roman" w:eastAsia="Times New Roman" w:cs="Times New Roman"/>
      <w:sz w:val="22"/>
      <w:szCs w:val="22"/>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4179</Words>
  <Characters>4184</Characters>
  <Lines>25</Lines>
  <Paragraphs>7</Paragraphs>
  <TotalTime>29</TotalTime>
  <ScaleCrop>false</ScaleCrop>
  <LinksUpToDate>false</LinksUpToDate>
  <CharactersWithSpaces>4210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2022-11-28T00:36:00Z</dcterms:created>
  <dc:creator>Lenovo</dc:creator>
  <cp:lastModifiedBy>保国一书神 川平</cp:lastModifiedBy>
  <dcterms:modified xsi:type="dcterms:W3CDTF">2023-10-12T08:21:57Z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313FB6133E7B42E2A4975D8F3AF2E05F</vt:lpwstr>
  </property>
</Properties>
</file>